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53" w:rsidRDefault="00E36753" w:rsidP="00DC43CF">
      <w:pPr>
        <w:jc w:val="center"/>
        <w:rPr>
          <w:rFonts w:ascii="Arial" w:hAnsi="Arial" w:cs="Arial"/>
          <w:sz w:val="20"/>
        </w:rPr>
      </w:pPr>
      <w:bookmarkStart w:id="0" w:name="_GoBack"/>
      <w:bookmarkEnd w:id="0"/>
    </w:p>
    <w:p w:rsidR="00E36753" w:rsidRDefault="00E36753" w:rsidP="00DC43CF">
      <w:pPr>
        <w:jc w:val="center"/>
        <w:rPr>
          <w:rFonts w:ascii="Arial" w:hAnsi="Arial" w:cs="Arial"/>
          <w:sz w:val="20"/>
        </w:rPr>
      </w:pPr>
    </w:p>
    <w:p w:rsidR="00DC43CF" w:rsidRPr="00191D5D" w:rsidRDefault="000B45F5" w:rsidP="00DC43CF">
      <w:pPr>
        <w:jc w:val="center"/>
        <w:rPr>
          <w:rFonts w:ascii="Arial" w:hAnsi="Arial" w:cs="Arial"/>
          <w:sz w:val="20"/>
        </w:rPr>
      </w:pPr>
      <w:r w:rsidRPr="00191D5D">
        <w:rPr>
          <w:rFonts w:ascii="Arial" w:hAnsi="Arial" w:cs="Arial"/>
          <w:sz w:val="20"/>
        </w:rPr>
        <w:t>ENDORSEMENT</w:t>
      </w:r>
    </w:p>
    <w:p w:rsidR="00DC43CF" w:rsidRPr="00191D5D" w:rsidRDefault="000B45F5" w:rsidP="00DC43CF">
      <w:pPr>
        <w:jc w:val="center"/>
        <w:rPr>
          <w:rFonts w:ascii="Arial" w:hAnsi="Arial" w:cs="Arial"/>
          <w:sz w:val="20"/>
        </w:rPr>
      </w:pPr>
      <w:r w:rsidRPr="00191D5D">
        <w:rPr>
          <w:rFonts w:ascii="Arial" w:hAnsi="Arial" w:cs="Arial"/>
          <w:sz w:val="20"/>
        </w:rPr>
        <w:t>Attached to Policy No.</w:t>
      </w:r>
    </w:p>
    <w:p w:rsidR="00DC43CF" w:rsidRPr="00191D5D" w:rsidRDefault="000B45F5" w:rsidP="00DC43CF">
      <w:pPr>
        <w:jc w:val="center"/>
        <w:rPr>
          <w:rFonts w:ascii="Arial" w:hAnsi="Arial" w:cs="Arial"/>
          <w:sz w:val="20"/>
        </w:rPr>
      </w:pPr>
      <w:r w:rsidRPr="00191D5D">
        <w:rPr>
          <w:rFonts w:ascii="Arial" w:hAnsi="Arial" w:cs="Arial"/>
          <w:sz w:val="20"/>
        </w:rPr>
        <w:t>Issued by</w:t>
      </w:r>
    </w:p>
    <w:p w:rsidR="00DC43CF" w:rsidRPr="00191D5D" w:rsidRDefault="00191D5D" w:rsidP="00DC43CF">
      <w:pPr>
        <w:jc w:val="center"/>
        <w:rPr>
          <w:rFonts w:ascii="Arial" w:hAnsi="Arial" w:cs="Arial"/>
          <w:sz w:val="20"/>
        </w:rPr>
      </w:pPr>
      <w:r>
        <w:rPr>
          <w:rFonts w:ascii="Arial" w:hAnsi="Arial" w:cs="Arial"/>
          <w:sz w:val="20"/>
        </w:rPr>
        <w:t>WFG NATIONAL TITLE</w:t>
      </w:r>
      <w:r w:rsidR="000B45F5" w:rsidRPr="00191D5D">
        <w:rPr>
          <w:rFonts w:ascii="Arial" w:hAnsi="Arial" w:cs="Arial"/>
          <w:sz w:val="20"/>
        </w:rPr>
        <w:t xml:space="preserve"> INSURANCE COMPANY</w:t>
      </w:r>
    </w:p>
    <w:p w:rsidR="00DC43CF" w:rsidRPr="00191D5D" w:rsidRDefault="0004286A" w:rsidP="00DC43CF">
      <w:pPr>
        <w:rPr>
          <w:rFonts w:ascii="Arial" w:hAnsi="Arial" w:cs="Arial"/>
          <w:sz w:val="20"/>
        </w:rPr>
      </w:pPr>
    </w:p>
    <w:p w:rsidR="007C4534" w:rsidRPr="007C4534" w:rsidRDefault="000B45F5" w:rsidP="007C4534">
      <w:pPr>
        <w:rPr>
          <w:rFonts w:ascii="Arial" w:hAnsi="Arial" w:cs="Arial"/>
          <w:sz w:val="20"/>
        </w:rPr>
      </w:pPr>
      <w:r w:rsidRPr="00191D5D">
        <w:rPr>
          <w:rFonts w:ascii="Arial" w:hAnsi="Arial" w:cs="Arial"/>
          <w:sz w:val="20"/>
        </w:rPr>
        <w:tab/>
      </w:r>
      <w:r w:rsidR="007C4534" w:rsidRPr="007C4534">
        <w:rPr>
          <w:rFonts w:ascii="Arial" w:hAnsi="Arial" w:cs="Arial"/>
          <w:sz w:val="20"/>
        </w:rPr>
        <w:t xml:space="preserve">The Company hereby insures the owners of the name (name or title of bonds) referred to in Schedule A, as their interests may appear, against loss or damage sustained by reason of the failure of (i) the sublease referred to in paragraph </w:t>
      </w:r>
      <w:r w:rsidR="007C4534" w:rsidRPr="007C4534">
        <w:rPr>
          <w:rFonts w:ascii="Arial" w:hAnsi="Arial" w:cs="Arial"/>
          <w:sz w:val="20"/>
        </w:rPr>
        <w:tab/>
      </w:r>
      <w:r w:rsidR="007C4534" w:rsidRPr="007C4534">
        <w:rPr>
          <w:rFonts w:ascii="Arial" w:hAnsi="Arial" w:cs="Arial"/>
          <w:sz w:val="20"/>
        </w:rPr>
        <w:tab/>
        <w:t xml:space="preserve"> of Part II of Schedule B, hereinafter referred to as "Sublease," to be valid at Date of Policy as to the land described therein, and (ii) at the commencement of its term to be binding as to the land described therein, subject to the following:</w:t>
      </w:r>
    </w:p>
    <w:p w:rsidR="007C4534" w:rsidRPr="007C4534" w:rsidRDefault="007C4534" w:rsidP="007C4534">
      <w:pPr>
        <w:rPr>
          <w:rFonts w:ascii="Arial" w:hAnsi="Arial" w:cs="Arial"/>
          <w:sz w:val="20"/>
        </w:rPr>
      </w:pPr>
    </w:p>
    <w:p w:rsidR="007C4534" w:rsidRPr="007C4534" w:rsidRDefault="007C4534" w:rsidP="007C4534">
      <w:pPr>
        <w:ind w:left="1440" w:hanging="720"/>
        <w:rPr>
          <w:rFonts w:ascii="Arial" w:hAnsi="Arial" w:cs="Arial"/>
          <w:sz w:val="20"/>
        </w:rPr>
      </w:pPr>
      <w:r w:rsidRPr="007C4534">
        <w:rPr>
          <w:rFonts w:ascii="Arial" w:hAnsi="Arial" w:cs="Arial"/>
          <w:sz w:val="20"/>
        </w:rPr>
        <w:t>(a)</w:t>
      </w:r>
      <w:r w:rsidRPr="007C4534">
        <w:rPr>
          <w:rFonts w:ascii="Arial" w:hAnsi="Arial" w:cs="Arial"/>
          <w:sz w:val="20"/>
        </w:rPr>
        <w:tab/>
        <w:t>Any facts, rights, interests or claims which are not shown by the public records but which could be ascertained by making inquiry of the lessor under either the lease referred to in Schedule A or the Sublease;</w:t>
      </w:r>
    </w:p>
    <w:p w:rsidR="007C4534" w:rsidRPr="007C4534" w:rsidRDefault="007C4534" w:rsidP="007C4534">
      <w:pPr>
        <w:rPr>
          <w:rFonts w:ascii="Arial" w:hAnsi="Arial" w:cs="Arial"/>
          <w:sz w:val="20"/>
        </w:rPr>
      </w:pPr>
    </w:p>
    <w:p w:rsidR="007C4534" w:rsidRPr="007C4534" w:rsidRDefault="007C4534" w:rsidP="007C4534">
      <w:pPr>
        <w:ind w:left="1440" w:hanging="720"/>
        <w:rPr>
          <w:rFonts w:ascii="Arial" w:hAnsi="Arial" w:cs="Arial"/>
          <w:sz w:val="20"/>
        </w:rPr>
      </w:pPr>
      <w:r w:rsidRPr="007C4534">
        <w:rPr>
          <w:rFonts w:ascii="Arial" w:hAnsi="Arial" w:cs="Arial"/>
          <w:sz w:val="20"/>
        </w:rPr>
        <w:t>(b)</w:t>
      </w:r>
      <w:r w:rsidRPr="007C4534">
        <w:rPr>
          <w:rFonts w:ascii="Arial" w:hAnsi="Arial" w:cs="Arial"/>
          <w:sz w:val="20"/>
        </w:rPr>
        <w:tab/>
        <w:t>Any failure to comply with the terms and provisions of the lease referred to in Schedule A or the Sublease;</w:t>
      </w:r>
    </w:p>
    <w:p w:rsidR="007C4534" w:rsidRPr="007C4534" w:rsidRDefault="007C4534" w:rsidP="007C4534">
      <w:pPr>
        <w:ind w:left="1440" w:hanging="720"/>
        <w:rPr>
          <w:rFonts w:ascii="Arial" w:hAnsi="Arial" w:cs="Arial"/>
          <w:sz w:val="20"/>
        </w:rPr>
      </w:pPr>
    </w:p>
    <w:p w:rsidR="007C4534" w:rsidRPr="007C4534" w:rsidRDefault="007C4534" w:rsidP="007C4534">
      <w:pPr>
        <w:ind w:left="1440" w:hanging="720"/>
        <w:rPr>
          <w:rFonts w:ascii="Arial" w:hAnsi="Arial" w:cs="Arial"/>
          <w:sz w:val="20"/>
        </w:rPr>
      </w:pPr>
      <w:r w:rsidRPr="007C4534">
        <w:rPr>
          <w:rFonts w:ascii="Arial" w:hAnsi="Arial" w:cs="Arial"/>
          <w:sz w:val="20"/>
        </w:rPr>
        <w:t>(c)</w:t>
      </w:r>
      <w:r w:rsidRPr="007C4534">
        <w:rPr>
          <w:rFonts w:ascii="Arial" w:hAnsi="Arial" w:cs="Arial"/>
          <w:sz w:val="20"/>
        </w:rPr>
        <w:tab/>
        <w:t>Any acts of a party to the Sublease, or its successors in interest, by which any rights, interests or obligations thereunder are released or impaired; and</w:t>
      </w:r>
    </w:p>
    <w:p w:rsidR="007C4534" w:rsidRPr="007C4534" w:rsidRDefault="007C4534" w:rsidP="007C4534">
      <w:pPr>
        <w:ind w:left="1440" w:hanging="720"/>
        <w:rPr>
          <w:rFonts w:ascii="Arial" w:hAnsi="Arial" w:cs="Arial"/>
          <w:sz w:val="20"/>
        </w:rPr>
      </w:pPr>
    </w:p>
    <w:p w:rsidR="007C4534" w:rsidRPr="007C4534" w:rsidRDefault="007C4534" w:rsidP="007C4534">
      <w:pPr>
        <w:ind w:left="1440" w:hanging="720"/>
        <w:rPr>
          <w:rFonts w:ascii="Arial" w:hAnsi="Arial" w:cs="Arial"/>
          <w:sz w:val="20"/>
        </w:rPr>
      </w:pPr>
      <w:r w:rsidRPr="007C4534">
        <w:rPr>
          <w:rFonts w:ascii="Arial" w:hAnsi="Arial" w:cs="Arial"/>
          <w:sz w:val="20"/>
        </w:rPr>
        <w:t>(d)</w:t>
      </w:r>
      <w:r w:rsidRPr="007C4534">
        <w:rPr>
          <w:rFonts w:ascii="Arial" w:hAnsi="Arial" w:cs="Arial"/>
          <w:sz w:val="20"/>
        </w:rPr>
        <w:tab/>
        <w:t>Any termination of the Sublease pursuant to the terms and provisions thereof.</w:t>
      </w:r>
    </w:p>
    <w:p w:rsidR="007C4534" w:rsidRDefault="007C4534" w:rsidP="007C4534">
      <w:pPr>
        <w:ind w:left="1440" w:hanging="720"/>
        <w:rPr>
          <w:rFonts w:ascii="Arial" w:hAnsi="Arial" w:cs="Arial"/>
          <w:sz w:val="20"/>
        </w:rPr>
      </w:pPr>
      <w:r w:rsidRPr="007C4534">
        <w:rPr>
          <w:rFonts w:ascii="Arial" w:hAnsi="Arial" w:cs="Arial"/>
          <w:sz w:val="20"/>
        </w:rPr>
        <w:tab/>
      </w:r>
    </w:p>
    <w:p w:rsidR="007C4534" w:rsidRPr="007C4534" w:rsidRDefault="007C4534" w:rsidP="007C4534">
      <w:pPr>
        <w:ind w:firstLine="720"/>
        <w:rPr>
          <w:rFonts w:ascii="Arial" w:hAnsi="Arial" w:cs="Arial"/>
          <w:sz w:val="20"/>
        </w:rPr>
      </w:pPr>
      <w:r w:rsidRPr="007C4534">
        <w:rPr>
          <w:rFonts w:ascii="Arial" w:hAnsi="Arial" w:cs="Arial"/>
          <w:sz w:val="20"/>
        </w:rPr>
        <w:t>This endorsement does not insure against loss or damage, and the Company will not pay costs, attorneys' fees, or expenses, by reason of any claim that arises out of the operation of federal bankruptcy, state insolvency, or similar creditors' rights laws asserting:</w:t>
      </w:r>
    </w:p>
    <w:p w:rsidR="007C4534" w:rsidRDefault="007C4534" w:rsidP="007C4534">
      <w:pPr>
        <w:rPr>
          <w:rFonts w:ascii="Arial" w:hAnsi="Arial" w:cs="Arial"/>
          <w:sz w:val="20"/>
        </w:rPr>
      </w:pPr>
    </w:p>
    <w:p w:rsidR="007C4534" w:rsidRPr="007C4534" w:rsidRDefault="007C4534" w:rsidP="007C4534">
      <w:pPr>
        <w:tabs>
          <w:tab w:val="left" w:pos="1440"/>
        </w:tabs>
        <w:ind w:left="1440" w:hanging="720"/>
        <w:rPr>
          <w:rFonts w:ascii="Arial" w:hAnsi="Arial" w:cs="Arial"/>
          <w:sz w:val="20"/>
        </w:rPr>
      </w:pPr>
      <w:r w:rsidRPr="007C4534">
        <w:rPr>
          <w:rFonts w:ascii="Arial" w:hAnsi="Arial" w:cs="Arial"/>
          <w:sz w:val="20"/>
        </w:rPr>
        <w:t>1.</w:t>
      </w:r>
      <w:r w:rsidRPr="007C4534">
        <w:rPr>
          <w:rFonts w:ascii="Arial" w:hAnsi="Arial" w:cs="Arial"/>
          <w:sz w:val="20"/>
        </w:rPr>
        <w:tab/>
        <w:t>a fraudulent conveyance or fraudulent transfer; or</w:t>
      </w:r>
    </w:p>
    <w:p w:rsidR="007C4534" w:rsidRDefault="007C4534" w:rsidP="007C4534">
      <w:pPr>
        <w:tabs>
          <w:tab w:val="left" w:pos="1440"/>
        </w:tabs>
        <w:ind w:left="1440" w:hanging="720"/>
        <w:rPr>
          <w:rFonts w:ascii="Arial" w:hAnsi="Arial" w:cs="Arial"/>
          <w:sz w:val="20"/>
        </w:rPr>
      </w:pPr>
    </w:p>
    <w:p w:rsidR="007C4534" w:rsidRPr="007C4534" w:rsidRDefault="007C4534" w:rsidP="007C4534">
      <w:pPr>
        <w:tabs>
          <w:tab w:val="left" w:pos="1440"/>
        </w:tabs>
        <w:ind w:left="1440" w:hanging="720"/>
        <w:rPr>
          <w:rFonts w:ascii="Arial" w:hAnsi="Arial" w:cs="Arial"/>
          <w:sz w:val="20"/>
        </w:rPr>
      </w:pPr>
      <w:r w:rsidRPr="007C4534">
        <w:rPr>
          <w:rFonts w:ascii="Arial" w:hAnsi="Arial" w:cs="Arial"/>
          <w:sz w:val="20"/>
        </w:rPr>
        <w:t>2.</w:t>
      </w:r>
      <w:r w:rsidRPr="007C4534">
        <w:rPr>
          <w:rFonts w:ascii="Arial" w:hAnsi="Arial" w:cs="Arial"/>
          <w:sz w:val="20"/>
        </w:rPr>
        <w:tab/>
        <w:t>a preferential transfer.</w:t>
      </w:r>
    </w:p>
    <w:p w:rsidR="007C4534" w:rsidRPr="007C4534" w:rsidRDefault="007C4534" w:rsidP="007C4534">
      <w:pPr>
        <w:rPr>
          <w:rFonts w:ascii="Arial" w:hAnsi="Arial" w:cs="Arial"/>
          <w:sz w:val="20"/>
        </w:rPr>
      </w:pPr>
    </w:p>
    <w:p w:rsidR="00E53BAF" w:rsidRPr="00191D5D" w:rsidRDefault="007C4534" w:rsidP="00E36753">
      <w:pPr>
        <w:ind w:firstLine="720"/>
        <w:rPr>
          <w:rFonts w:ascii="Arial" w:hAnsi="Arial" w:cs="Arial"/>
          <w:sz w:val="20"/>
        </w:rPr>
      </w:pPr>
      <w:r w:rsidRPr="007C453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36753" w:rsidRDefault="00E36753" w:rsidP="00DC43CF">
      <w:pPr>
        <w:rPr>
          <w:rFonts w:ascii="Arial" w:hAnsi="Arial" w:cs="Arial"/>
          <w:sz w:val="20"/>
        </w:rPr>
      </w:pPr>
    </w:p>
    <w:p w:rsidR="00DC43CF" w:rsidRDefault="00191D5D" w:rsidP="00DC43CF">
      <w:pPr>
        <w:rPr>
          <w:rFonts w:ascii="Arial" w:hAnsi="Arial" w:cs="Arial"/>
          <w:sz w:val="20"/>
        </w:rPr>
      </w:pPr>
      <w:r>
        <w:rPr>
          <w:rFonts w:ascii="Arial" w:hAnsi="Arial" w:cs="Arial"/>
          <w:sz w:val="20"/>
        </w:rPr>
        <w:t>Dated:</w:t>
      </w:r>
    </w:p>
    <w:p w:rsidR="00191D5D" w:rsidRDefault="00191D5D" w:rsidP="00DC43CF">
      <w:pPr>
        <w:rPr>
          <w:rFonts w:ascii="Arial" w:hAnsi="Arial" w:cs="Arial"/>
          <w:sz w:val="20"/>
        </w:rPr>
      </w:pPr>
    </w:p>
    <w:p w:rsidR="00191D5D" w:rsidRDefault="00191D5D" w:rsidP="00E36753">
      <w:pPr>
        <w:jc w:val="center"/>
        <w:rPr>
          <w:rFonts w:ascii="Arial" w:hAnsi="Arial" w:cs="Arial"/>
          <w:sz w:val="20"/>
        </w:rPr>
      </w:pPr>
      <w:r>
        <w:rPr>
          <w:rFonts w:ascii="Arial" w:hAnsi="Arial" w:cs="Arial"/>
          <w:sz w:val="20"/>
        </w:rPr>
        <w:t>WFG NATIONAL TITLE INSURANCE COMPANY</w:t>
      </w:r>
    </w:p>
    <w:p w:rsidR="00191D5D" w:rsidRDefault="00191D5D" w:rsidP="00E36753">
      <w:pPr>
        <w:jc w:val="center"/>
        <w:rPr>
          <w:rFonts w:ascii="Arial" w:hAnsi="Arial" w:cs="Arial"/>
          <w:sz w:val="20"/>
        </w:rPr>
      </w:pPr>
    </w:p>
    <w:p w:rsidR="00191D5D" w:rsidRDefault="00191D5D" w:rsidP="00E36753">
      <w:pPr>
        <w:jc w:val="center"/>
        <w:rPr>
          <w:rFonts w:ascii="Arial" w:hAnsi="Arial" w:cs="Arial"/>
          <w:sz w:val="20"/>
        </w:rPr>
      </w:pPr>
    </w:p>
    <w:p w:rsidR="00191D5D" w:rsidRDefault="00191D5D" w:rsidP="00E36753">
      <w:pPr>
        <w:jc w:val="center"/>
        <w:rPr>
          <w:rFonts w:ascii="Arial" w:hAnsi="Arial" w:cs="Arial"/>
          <w:sz w:val="20"/>
        </w:rPr>
      </w:pPr>
    </w:p>
    <w:p w:rsidR="00191D5D" w:rsidRDefault="00E36753" w:rsidP="00E36753">
      <w:pPr>
        <w:jc w:val="center"/>
        <w:rPr>
          <w:rFonts w:ascii="Arial" w:hAnsi="Arial" w:cs="Arial"/>
          <w:sz w:val="20"/>
        </w:rPr>
      </w:pPr>
      <w:r>
        <w:rPr>
          <w:rFonts w:ascii="Arial" w:hAnsi="Arial" w:cs="Arial"/>
          <w:sz w:val="20"/>
        </w:rPr>
        <w:t xml:space="preserve">      </w:t>
      </w:r>
      <w:r w:rsidR="00191D5D">
        <w:rPr>
          <w:rFonts w:ascii="Arial" w:hAnsi="Arial" w:cs="Arial"/>
          <w:sz w:val="20"/>
        </w:rPr>
        <w:t>By______________________________________</w:t>
      </w:r>
    </w:p>
    <w:p w:rsidR="00191D5D" w:rsidRPr="00191D5D" w:rsidRDefault="00191D5D" w:rsidP="00E36753">
      <w:pPr>
        <w:jc w:val="center"/>
        <w:rPr>
          <w:rFonts w:ascii="Arial" w:hAnsi="Arial" w:cs="Arial"/>
          <w:sz w:val="20"/>
        </w:rPr>
      </w:pPr>
      <w:r>
        <w:rPr>
          <w:rFonts w:ascii="Arial" w:hAnsi="Arial" w:cs="Arial"/>
          <w:sz w:val="20"/>
        </w:rPr>
        <w:t>Authorized Signatory</w:t>
      </w:r>
    </w:p>
    <w:p w:rsidR="00DC43CF" w:rsidRPr="00191D5D" w:rsidRDefault="0004286A" w:rsidP="00DC43CF">
      <w:pPr>
        <w:rPr>
          <w:rFonts w:ascii="Arial" w:hAnsi="Arial" w:cs="Arial"/>
          <w:sz w:val="20"/>
        </w:rPr>
      </w:pPr>
    </w:p>
    <w:p w:rsidR="00AF583D" w:rsidRPr="00191D5D" w:rsidRDefault="000B45F5" w:rsidP="00191D5D">
      <w:pPr>
        <w:rPr>
          <w:rFonts w:ascii="Arial" w:hAnsi="Arial" w:cs="Arial"/>
          <w:sz w:val="20"/>
        </w:rPr>
      </w:pPr>
      <w:r w:rsidRPr="00191D5D">
        <w:rPr>
          <w:rFonts w:ascii="Arial" w:hAnsi="Arial" w:cs="Arial"/>
          <w:sz w:val="20"/>
        </w:rPr>
        <w:tab/>
      </w:r>
    </w:p>
    <w:sectPr w:rsidR="00AF583D" w:rsidRPr="00191D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6A" w:rsidRDefault="0004286A" w:rsidP="00191D5D">
      <w:r>
        <w:separator/>
      </w:r>
    </w:p>
  </w:endnote>
  <w:endnote w:type="continuationSeparator" w:id="0">
    <w:p w:rsidR="0004286A" w:rsidRDefault="0004286A" w:rsidP="0019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5D" w:rsidRPr="00191D5D" w:rsidRDefault="00191D5D">
    <w:pPr>
      <w:pStyle w:val="Footer"/>
      <w:rPr>
        <w:rFonts w:ascii="Arial" w:hAnsi="Arial" w:cs="Arial"/>
        <w:sz w:val="16"/>
      </w:rPr>
    </w:pPr>
    <w:r>
      <w:rPr>
        <w:rFonts w:ascii="Arial" w:hAnsi="Arial" w:cs="Arial"/>
        <w:sz w:val="16"/>
      </w:rPr>
      <w:t>WFG</w:t>
    </w:r>
    <w:r w:rsidR="007C4534">
      <w:rPr>
        <w:rFonts w:ascii="Arial" w:hAnsi="Arial" w:cs="Arial"/>
        <w:sz w:val="16"/>
      </w:rPr>
      <w:t>119.4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6A" w:rsidRDefault="0004286A" w:rsidP="00191D5D">
      <w:r>
        <w:separator/>
      </w:r>
    </w:p>
  </w:footnote>
  <w:footnote w:type="continuationSeparator" w:id="0">
    <w:p w:rsidR="0004286A" w:rsidRDefault="0004286A" w:rsidP="0019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5D" w:rsidRPr="00191D5D" w:rsidRDefault="00E53BAF" w:rsidP="00191D5D">
    <w:pPr>
      <w:jc w:val="right"/>
      <w:rPr>
        <w:rFonts w:ascii="Arial" w:hAnsi="Arial" w:cs="Arial"/>
        <w:sz w:val="20"/>
      </w:rPr>
    </w:pPr>
    <w:r>
      <w:rPr>
        <w:rFonts w:ascii="Arial" w:hAnsi="Arial" w:cs="Arial"/>
        <w:sz w:val="20"/>
      </w:rPr>
      <w:t>CLTA Form 119.</w:t>
    </w:r>
    <w:r w:rsidR="007C4534">
      <w:rPr>
        <w:rFonts w:ascii="Arial" w:hAnsi="Arial" w:cs="Arial"/>
        <w:sz w:val="20"/>
      </w:rPr>
      <w:t>4</w:t>
    </w:r>
    <w:r w:rsidR="00191D5D" w:rsidRPr="00191D5D">
      <w:rPr>
        <w:rFonts w:ascii="Arial" w:hAnsi="Arial" w:cs="Arial"/>
        <w:sz w:val="20"/>
      </w:rPr>
      <w:t xml:space="preserve"> (</w:t>
    </w:r>
    <w:r w:rsidR="007C4534">
      <w:rPr>
        <w:rFonts w:ascii="Arial" w:hAnsi="Arial" w:cs="Arial"/>
        <w:sz w:val="20"/>
      </w:rPr>
      <w:t>11-04-2010</w:t>
    </w:r>
    <w:r w:rsidR="00191D5D" w:rsidRPr="00191D5D">
      <w:rPr>
        <w:rFonts w:ascii="Arial" w:hAnsi="Arial" w:cs="Arial"/>
        <w:sz w:val="20"/>
      </w:rPr>
      <w:t>)</w:t>
    </w:r>
    <w:r w:rsidR="00191D5D">
      <w:rPr>
        <w:rFonts w:ascii="Arial" w:hAnsi="Arial" w:cs="Arial"/>
        <w:sz w:val="20"/>
      </w:rPr>
      <w:t xml:space="preserve"> </w:t>
    </w:r>
    <w:r w:rsidR="007C4534">
      <w:rPr>
        <w:rFonts w:ascii="Arial" w:hAnsi="Arial" w:cs="Arial"/>
        <w:sz w:val="20"/>
      </w:rPr>
      <w:t>Validity of Sublease, Joint Powers</w:t>
    </w:r>
  </w:p>
  <w:p w:rsidR="00191D5D" w:rsidRPr="00191D5D" w:rsidRDefault="00E53BAF" w:rsidP="00191D5D">
    <w:pPr>
      <w:jc w:val="right"/>
      <w:rPr>
        <w:rFonts w:ascii="Arial" w:hAnsi="Arial" w:cs="Arial"/>
        <w:sz w:val="20"/>
      </w:rPr>
    </w:pPr>
    <w:r>
      <w:rPr>
        <w:rFonts w:ascii="Arial" w:hAnsi="Arial" w:cs="Arial"/>
        <w:sz w:val="20"/>
      </w:rPr>
      <w:tab/>
      <w:t>C</w:t>
    </w:r>
    <w:r w:rsidR="00191D5D" w:rsidRPr="00191D5D">
      <w:rPr>
        <w:rFonts w:ascii="Arial" w:hAnsi="Arial" w:cs="Arial"/>
        <w:sz w:val="20"/>
      </w:rPr>
      <w:t xml:space="preserve">LTA </w:t>
    </w:r>
    <w:r>
      <w:rPr>
        <w:rFonts w:ascii="Arial" w:hAnsi="Arial" w:cs="Arial"/>
        <w:sz w:val="20"/>
      </w:rPr>
      <w:t xml:space="preserve">– </w:t>
    </w:r>
    <w:r w:rsidR="007C4534">
      <w:rPr>
        <w:rFonts w:ascii="Arial" w:hAnsi="Arial" w:cs="Arial"/>
        <w:sz w:val="20"/>
      </w:rPr>
      <w:t>Bondholder’s Policy</w:t>
    </w:r>
  </w:p>
  <w:p w:rsidR="00191D5D" w:rsidRDefault="00191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5D"/>
    <w:rsid w:val="0004286A"/>
    <w:rsid w:val="000B45F5"/>
    <w:rsid w:val="00191D5D"/>
    <w:rsid w:val="001B2A81"/>
    <w:rsid w:val="00200F66"/>
    <w:rsid w:val="0031296C"/>
    <w:rsid w:val="007C4534"/>
    <w:rsid w:val="008E04AA"/>
    <w:rsid w:val="009E4C21"/>
    <w:rsid w:val="00B47319"/>
    <w:rsid w:val="00E36753"/>
    <w:rsid w:val="00E5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D5D"/>
    <w:pPr>
      <w:tabs>
        <w:tab w:val="center" w:pos="4680"/>
        <w:tab w:val="right" w:pos="9360"/>
      </w:tabs>
    </w:pPr>
  </w:style>
  <w:style w:type="character" w:customStyle="1" w:styleId="HeaderChar">
    <w:name w:val="Header Char"/>
    <w:basedOn w:val="DefaultParagraphFont"/>
    <w:link w:val="Header"/>
    <w:uiPriority w:val="99"/>
    <w:rsid w:val="00191D5D"/>
  </w:style>
  <w:style w:type="paragraph" w:styleId="Footer">
    <w:name w:val="footer"/>
    <w:basedOn w:val="Normal"/>
    <w:link w:val="FooterChar"/>
    <w:uiPriority w:val="99"/>
    <w:unhideWhenUsed/>
    <w:rsid w:val="00191D5D"/>
    <w:pPr>
      <w:tabs>
        <w:tab w:val="center" w:pos="4680"/>
        <w:tab w:val="right" w:pos="9360"/>
      </w:tabs>
    </w:pPr>
  </w:style>
  <w:style w:type="character" w:customStyle="1" w:styleId="FooterChar">
    <w:name w:val="Footer Char"/>
    <w:basedOn w:val="DefaultParagraphFont"/>
    <w:link w:val="Footer"/>
    <w:uiPriority w:val="99"/>
    <w:rsid w:val="00191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D5D"/>
    <w:pPr>
      <w:tabs>
        <w:tab w:val="center" w:pos="4680"/>
        <w:tab w:val="right" w:pos="9360"/>
      </w:tabs>
    </w:pPr>
  </w:style>
  <w:style w:type="character" w:customStyle="1" w:styleId="HeaderChar">
    <w:name w:val="Header Char"/>
    <w:basedOn w:val="DefaultParagraphFont"/>
    <w:link w:val="Header"/>
    <w:uiPriority w:val="99"/>
    <w:rsid w:val="00191D5D"/>
  </w:style>
  <w:style w:type="paragraph" w:styleId="Footer">
    <w:name w:val="footer"/>
    <w:basedOn w:val="Normal"/>
    <w:link w:val="FooterChar"/>
    <w:uiPriority w:val="99"/>
    <w:unhideWhenUsed/>
    <w:rsid w:val="00191D5D"/>
    <w:pPr>
      <w:tabs>
        <w:tab w:val="center" w:pos="4680"/>
        <w:tab w:val="right" w:pos="9360"/>
      </w:tabs>
    </w:pPr>
  </w:style>
  <w:style w:type="character" w:customStyle="1" w:styleId="FooterChar">
    <w:name w:val="Footer Char"/>
    <w:basedOn w:val="DefaultParagraphFont"/>
    <w:link w:val="Footer"/>
    <w:uiPriority w:val="99"/>
    <w:rsid w:val="0019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2015-01-13T20:25:00Z</cp:lastPrinted>
  <dcterms:created xsi:type="dcterms:W3CDTF">2015-09-16T19:18:00Z</dcterms:created>
  <dcterms:modified xsi:type="dcterms:W3CDTF">2015-09-16T19:18:00Z</dcterms:modified>
</cp:coreProperties>
</file>